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26BF" w14:textId="6C354F3A" w:rsidR="00672B01" w:rsidRDefault="00672B01">
      <w:pPr>
        <w:rPr>
          <w:noProof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557"/>
        <w:gridCol w:w="5709"/>
      </w:tblGrid>
      <w:tr w:rsidR="00672B01" w14:paraId="6B96A1E6" w14:textId="77777777" w:rsidTr="004663FC">
        <w:tc>
          <w:tcPr>
            <w:tcW w:w="1696" w:type="dxa"/>
          </w:tcPr>
          <w:p w14:paraId="5CD10025" w14:textId="027654B6" w:rsidR="00672B01" w:rsidRDefault="00672B01">
            <w:pPr>
              <w:rPr>
                <w:noProof/>
              </w:rPr>
            </w:pPr>
            <w:r w:rsidRPr="00430AC8">
              <w:rPr>
                <w:rFonts w:ascii="Times New Roman" w:hAnsi="Times New Roman"/>
                <w:noProof/>
                <w:lang w:eastAsia="bg-BG"/>
              </w:rPr>
              <w:drawing>
                <wp:inline distT="0" distB="0" distL="0" distR="0" wp14:anchorId="109C8CF5" wp14:editId="60D84761">
                  <wp:extent cx="933450" cy="819150"/>
                  <wp:effectExtent l="0" t="0" r="0" b="0"/>
                  <wp:docPr id="3" name="Picture 543" descr="C:\Users\Емил Йорданов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C:\Users\Емил Йорданов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10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right w:val="single" w:sz="18" w:space="0" w:color="0070C0"/>
            </w:tcBorders>
            <w:vAlign w:val="center"/>
          </w:tcPr>
          <w:p w14:paraId="58FF7A2F" w14:textId="20FC6083" w:rsidR="00672B01" w:rsidRPr="004663FC" w:rsidRDefault="00672B01">
            <w:pPr>
              <w:rPr>
                <w:noProof/>
                <w:sz w:val="28"/>
                <w:lang w:val="en-US"/>
              </w:rPr>
            </w:pPr>
            <w:r w:rsidRPr="004663FC">
              <w:rPr>
                <w:noProof/>
                <w:sz w:val="28"/>
                <w:lang w:val="en-US"/>
              </w:rPr>
              <w:t>NIKOLA VAPTSAROV NAVAL ACADEMY</w:t>
            </w:r>
          </w:p>
        </w:tc>
        <w:tc>
          <w:tcPr>
            <w:tcW w:w="5709" w:type="dxa"/>
            <w:tcBorders>
              <w:left w:val="single" w:sz="18" w:space="0" w:color="0070C0"/>
            </w:tcBorders>
            <w:vAlign w:val="center"/>
          </w:tcPr>
          <w:p w14:paraId="5BFF48BF" w14:textId="1E370F16" w:rsidR="00672B01" w:rsidRPr="00672B01" w:rsidRDefault="00672B01">
            <w:pPr>
              <w:rPr>
                <w:noProof/>
                <w:lang w:val="en-US"/>
              </w:rPr>
            </w:pPr>
            <w:r w:rsidRPr="00672B01">
              <w:rPr>
                <w:noProof/>
                <w:color w:val="0070C0"/>
                <w:sz w:val="24"/>
                <w:lang w:val="en-US"/>
              </w:rPr>
              <w:t xml:space="preserve">Erasmus+ BIP – </w:t>
            </w:r>
            <w:r w:rsidR="00E01FD8">
              <w:rPr>
                <w:noProof/>
                <w:color w:val="0070C0"/>
                <w:sz w:val="24"/>
                <w:lang w:val="en-US"/>
              </w:rPr>
              <w:t>Winter</w:t>
            </w:r>
            <w:r w:rsidRPr="00672B01">
              <w:rPr>
                <w:noProof/>
                <w:color w:val="0070C0"/>
                <w:sz w:val="24"/>
                <w:lang w:val="en-US"/>
              </w:rPr>
              <w:t xml:space="preserve"> 202</w:t>
            </w:r>
            <w:r w:rsidR="00E01FD8">
              <w:rPr>
                <w:noProof/>
                <w:color w:val="0070C0"/>
                <w:sz w:val="24"/>
                <w:lang w:val="en-US"/>
              </w:rPr>
              <w:t>6</w:t>
            </w:r>
          </w:p>
        </w:tc>
      </w:tr>
    </w:tbl>
    <w:p w14:paraId="4B594574" w14:textId="77777777" w:rsidR="00672B01" w:rsidRDefault="00672B01">
      <w:pPr>
        <w:rPr>
          <w:noProof/>
        </w:rPr>
      </w:pPr>
    </w:p>
    <w:p w14:paraId="0C71E292" w14:textId="6F4958FF" w:rsidR="00CB44A2" w:rsidRPr="00FB2E98" w:rsidRDefault="00FB2E98">
      <w:pPr>
        <w:rPr>
          <w:lang w:val="en-US"/>
        </w:rPr>
      </w:pPr>
      <w:r>
        <w:rPr>
          <w:noProof/>
        </w:rPr>
        <w:drawing>
          <wp:inline distT="0" distB="0" distL="0" distR="0" wp14:anchorId="0EF8E722" wp14:editId="2A5FCEF7">
            <wp:extent cx="6300000" cy="2518368"/>
            <wp:effectExtent l="0" t="0" r="5715" b="0"/>
            <wp:docPr id="1" name="Picture 1" descr="http://www.naval-acad.bg/wp-content/uploads/2014/08/%D0%92%D0%92%D0%9C%D0%A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al-acad.bg/wp-content/uploads/2014/08/%D0%92%D0%92%D0%9C%D0%A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" t="2505" r="1669" b="4225"/>
                    <a:stretch/>
                  </pic:blipFill>
                  <pic:spPr bwMode="auto">
                    <a:xfrm>
                      <a:off x="0" y="0"/>
                      <a:ext cx="6300000" cy="25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C7834D" w14:textId="40050108" w:rsidR="001B6781" w:rsidRDefault="001B6781"/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1B6781" w:rsidRPr="00672B01" w14:paraId="620202B4" w14:textId="77777777" w:rsidTr="239EA82D">
        <w:tc>
          <w:tcPr>
            <w:tcW w:w="5000" w:type="pct"/>
            <w:gridSpan w:val="2"/>
          </w:tcPr>
          <w:p w14:paraId="2A859716" w14:textId="5C8C1F16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Name of the BIP: </w:t>
            </w:r>
            <w:r w:rsidR="003D352E" w:rsidRPr="003D352E">
              <w:rPr>
                <w:sz w:val="28"/>
                <w:szCs w:val="28"/>
                <w:lang w:val="en-US"/>
              </w:rPr>
              <w:t>Introduction to penetration testing and ethical hacking</w:t>
            </w:r>
          </w:p>
        </w:tc>
      </w:tr>
      <w:tr w:rsidR="001B6781" w:rsidRPr="00672B01" w14:paraId="4EE07CD5" w14:textId="77777777" w:rsidTr="239EA82D">
        <w:tc>
          <w:tcPr>
            <w:tcW w:w="2500" w:type="pct"/>
          </w:tcPr>
          <w:p w14:paraId="022E99D2" w14:textId="077452E2" w:rsidR="001B6781" w:rsidRPr="00672B01" w:rsidRDefault="001B6781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Organizer: </w:t>
            </w:r>
            <w:r w:rsidR="00672B01">
              <w:rPr>
                <w:b/>
                <w:sz w:val="28"/>
                <w:lang w:val="en-US"/>
              </w:rPr>
              <w:br/>
            </w:r>
            <w:r w:rsidRPr="00672B01">
              <w:rPr>
                <w:sz w:val="28"/>
                <w:lang w:val="en-US"/>
              </w:rPr>
              <w:t>Nikola Vaptsarov Naval Academy</w:t>
            </w:r>
          </w:p>
        </w:tc>
        <w:tc>
          <w:tcPr>
            <w:tcW w:w="2500" w:type="pct"/>
          </w:tcPr>
          <w:p w14:paraId="50CFCC61" w14:textId="149C6B9D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ECTS credits for participating students: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3</w:t>
            </w:r>
          </w:p>
        </w:tc>
      </w:tr>
      <w:tr w:rsidR="001B6781" w:rsidRPr="00672B01" w14:paraId="4CD2ED57" w14:textId="77777777" w:rsidTr="239EA82D">
        <w:tc>
          <w:tcPr>
            <w:tcW w:w="2500" w:type="pct"/>
          </w:tcPr>
          <w:p w14:paraId="64083C18" w14:textId="77777777" w:rsidR="002C78AF" w:rsidRDefault="1D435EF5" w:rsidP="239EA82D">
            <w:pPr>
              <w:rPr>
                <w:b/>
                <w:bCs/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>Online</w:t>
            </w:r>
            <w:r w:rsidR="001B6781" w:rsidRPr="239EA82D">
              <w:rPr>
                <w:b/>
                <w:bCs/>
                <w:sz w:val="28"/>
                <w:szCs w:val="28"/>
                <w:lang w:val="en-US"/>
              </w:rPr>
              <w:t xml:space="preserve"> period:</w:t>
            </w:r>
            <w:r w:rsidR="001B2A8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521CED3" w14:textId="0FCD0C1D" w:rsidR="001B6781" w:rsidRPr="001B2A85" w:rsidRDefault="0077278A" w:rsidP="239EA82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TBC</w:t>
            </w:r>
          </w:p>
        </w:tc>
        <w:tc>
          <w:tcPr>
            <w:tcW w:w="2500" w:type="pct"/>
          </w:tcPr>
          <w:p w14:paraId="4D082727" w14:textId="7AE430EE" w:rsidR="001B6781" w:rsidRPr="00672B01" w:rsidRDefault="001B6781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Onsite period: </w:t>
            </w:r>
            <w:r w:rsidR="00672B01">
              <w:rPr>
                <w:b/>
                <w:sz w:val="28"/>
                <w:lang w:val="en-US"/>
              </w:rPr>
              <w:br/>
            </w:r>
            <w:r w:rsidR="008D095E">
              <w:rPr>
                <w:sz w:val="28"/>
                <w:lang w:val="en-GB"/>
              </w:rPr>
              <w:t>9</w:t>
            </w:r>
            <w:r w:rsidR="0077278A">
              <w:rPr>
                <w:sz w:val="28"/>
                <w:lang w:val="en-GB"/>
              </w:rPr>
              <w:t xml:space="preserve"> </w:t>
            </w:r>
            <w:r w:rsidR="002C78AF">
              <w:rPr>
                <w:sz w:val="28"/>
                <w:lang w:val="en-US"/>
              </w:rPr>
              <w:t>-</w:t>
            </w:r>
            <w:r w:rsidR="008D095E">
              <w:rPr>
                <w:sz w:val="28"/>
                <w:lang w:val="en-GB"/>
              </w:rPr>
              <w:t>13</w:t>
            </w:r>
            <w:r w:rsidR="0077278A">
              <w:rPr>
                <w:sz w:val="28"/>
                <w:lang w:val="en-GB"/>
              </w:rPr>
              <w:t xml:space="preserve"> March</w:t>
            </w:r>
            <w:r w:rsidR="00E01FD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72B01">
              <w:rPr>
                <w:sz w:val="28"/>
                <w:lang w:val="en-US"/>
              </w:rPr>
              <w:t>202</w:t>
            </w:r>
            <w:r w:rsidR="00E01FD8">
              <w:rPr>
                <w:sz w:val="28"/>
                <w:lang w:val="en-US"/>
              </w:rPr>
              <w:t>6</w:t>
            </w:r>
          </w:p>
        </w:tc>
      </w:tr>
      <w:tr w:rsidR="001B6781" w:rsidRPr="00672B01" w14:paraId="229768D8" w14:textId="77777777" w:rsidTr="239EA82D">
        <w:tc>
          <w:tcPr>
            <w:tcW w:w="2500" w:type="pct"/>
          </w:tcPr>
          <w:p w14:paraId="52E80B34" w14:textId="2460A032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Academic coordinator: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 xml:space="preserve">Assistant Prof. </w:t>
            </w:r>
            <w:r w:rsidR="00E01FD8">
              <w:rPr>
                <w:sz w:val="28"/>
                <w:szCs w:val="28"/>
                <w:lang w:val="en-US"/>
              </w:rPr>
              <w:t>Dimitar Nikolov</w:t>
            </w:r>
          </w:p>
        </w:tc>
        <w:tc>
          <w:tcPr>
            <w:tcW w:w="2500" w:type="pct"/>
          </w:tcPr>
          <w:p w14:paraId="2B02B99C" w14:textId="6DCBA793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Administrative coordinator: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erasmus</w:t>
            </w:r>
            <w:r w:rsidR="009B78D2" w:rsidRPr="239EA82D">
              <w:rPr>
                <w:sz w:val="28"/>
                <w:szCs w:val="28"/>
                <w:lang w:val="en-US"/>
              </w:rPr>
              <w:t>@n</w:t>
            </w:r>
            <w:r w:rsidR="3D8223B2" w:rsidRPr="239EA82D">
              <w:rPr>
                <w:sz w:val="28"/>
                <w:szCs w:val="28"/>
                <w:lang w:val="en-US"/>
              </w:rPr>
              <w:t>vna</w:t>
            </w:r>
            <w:r w:rsidR="009B78D2" w:rsidRPr="239EA82D">
              <w:rPr>
                <w:sz w:val="28"/>
                <w:szCs w:val="28"/>
                <w:lang w:val="en-US"/>
              </w:rPr>
              <w:t>.</w:t>
            </w:r>
            <w:r w:rsidR="2F4FBBB4" w:rsidRPr="239EA82D">
              <w:rPr>
                <w:sz w:val="28"/>
                <w:szCs w:val="28"/>
                <w:lang w:val="en-US"/>
              </w:rPr>
              <w:t>eu</w:t>
            </w:r>
          </w:p>
        </w:tc>
      </w:tr>
      <w:tr w:rsidR="001B6781" w:rsidRPr="00672B01" w14:paraId="39B1DF1D" w14:textId="77777777" w:rsidTr="239EA82D">
        <w:tc>
          <w:tcPr>
            <w:tcW w:w="2500" w:type="pct"/>
          </w:tcPr>
          <w:p w14:paraId="259DF1C6" w14:textId="6058FF1F" w:rsidR="001B6781" w:rsidRPr="00672B01" w:rsidRDefault="009B78D2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Academic requirements: </w:t>
            </w:r>
            <w:r>
              <w:br/>
            </w:r>
            <w:r w:rsidR="00C047AD">
              <w:rPr>
                <w:sz w:val="28"/>
                <w:szCs w:val="28"/>
                <w:lang w:val="en-US"/>
              </w:rPr>
              <w:t>3th and 4</w:t>
            </w:r>
            <w:r w:rsidR="00C047AD" w:rsidRPr="00C047AD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="00C047AD">
              <w:rPr>
                <w:sz w:val="28"/>
                <w:szCs w:val="28"/>
                <w:lang w:val="en-US"/>
              </w:rPr>
              <w:t xml:space="preserve"> year or master</w:t>
            </w:r>
            <w:r w:rsidRPr="239EA82D">
              <w:rPr>
                <w:sz w:val="28"/>
                <w:szCs w:val="28"/>
                <w:lang w:val="en-US"/>
              </w:rPr>
              <w:t xml:space="preserve"> students</w:t>
            </w:r>
            <w:r w:rsidR="13C60364" w:rsidRPr="239EA82D">
              <w:rPr>
                <w:sz w:val="28"/>
                <w:szCs w:val="28"/>
                <w:lang w:val="en-US"/>
              </w:rPr>
              <w:t xml:space="preserve"> with basic knowledge in </w:t>
            </w:r>
            <w:r w:rsidR="72E2D3D6" w:rsidRPr="239EA82D">
              <w:rPr>
                <w:sz w:val="28"/>
                <w:szCs w:val="28"/>
                <w:lang w:val="en-US"/>
              </w:rPr>
              <w:t>Information Technologies</w:t>
            </w:r>
          </w:p>
        </w:tc>
        <w:tc>
          <w:tcPr>
            <w:tcW w:w="2500" w:type="pct"/>
          </w:tcPr>
          <w:p w14:paraId="37510176" w14:textId="013879E9" w:rsidR="001B6781" w:rsidRPr="00672B01" w:rsidRDefault="009B78D2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Language requirement for students: </w:t>
            </w:r>
            <w:r w:rsidRPr="00672B01">
              <w:rPr>
                <w:sz w:val="28"/>
                <w:lang w:val="en-US"/>
              </w:rPr>
              <w:t>English B2</w:t>
            </w:r>
          </w:p>
        </w:tc>
      </w:tr>
      <w:tr w:rsidR="009B78D2" w:rsidRPr="00672B01" w14:paraId="200F8E5E" w14:textId="77777777" w:rsidTr="239EA82D">
        <w:tc>
          <w:tcPr>
            <w:tcW w:w="5000" w:type="pct"/>
            <w:gridSpan w:val="2"/>
          </w:tcPr>
          <w:p w14:paraId="7BEF229B" w14:textId="752A851B" w:rsidR="009B78D2" w:rsidRPr="00672B01" w:rsidRDefault="009B78D2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Nominations and number of students accepted: </w:t>
            </w:r>
            <w:r>
              <w:br/>
            </w:r>
            <w:r w:rsidR="00672B01" w:rsidRPr="239EA82D">
              <w:rPr>
                <w:sz w:val="28"/>
                <w:szCs w:val="28"/>
                <w:lang w:val="en-US"/>
              </w:rPr>
              <w:t xml:space="preserve">Up to 15. </w:t>
            </w:r>
            <w:r w:rsidR="006E6D6B" w:rsidRPr="239EA82D">
              <w:rPr>
                <w:sz w:val="28"/>
                <w:szCs w:val="28"/>
                <w:lang w:val="en-US"/>
              </w:rPr>
              <w:t>For nominating, p</w:t>
            </w:r>
            <w:r w:rsidR="00672B01" w:rsidRPr="239EA82D">
              <w:rPr>
                <w:sz w:val="28"/>
                <w:szCs w:val="28"/>
                <w:lang w:val="en-US"/>
              </w:rPr>
              <w:t>lease send your students information to erasmus@n</w:t>
            </w:r>
            <w:r w:rsidR="7DA57B1B" w:rsidRPr="239EA82D">
              <w:rPr>
                <w:sz w:val="28"/>
                <w:szCs w:val="28"/>
                <w:lang w:val="en-US"/>
              </w:rPr>
              <w:t>vna</w:t>
            </w:r>
            <w:r w:rsidR="00672B01" w:rsidRPr="239EA82D">
              <w:rPr>
                <w:sz w:val="28"/>
                <w:szCs w:val="28"/>
                <w:lang w:val="en-US"/>
              </w:rPr>
              <w:t>.</w:t>
            </w:r>
            <w:r w:rsidR="5DF793C2" w:rsidRPr="239EA82D">
              <w:rPr>
                <w:sz w:val="28"/>
                <w:szCs w:val="28"/>
                <w:lang w:val="en-US"/>
              </w:rPr>
              <w:t>eu</w:t>
            </w:r>
            <w:r w:rsidR="00672B01" w:rsidRPr="239EA82D">
              <w:rPr>
                <w:sz w:val="28"/>
                <w:szCs w:val="28"/>
                <w:lang w:val="en-US"/>
              </w:rPr>
              <w:t xml:space="preserve"> before </w:t>
            </w:r>
            <w:r w:rsidR="00541020">
              <w:rPr>
                <w:sz w:val="28"/>
                <w:szCs w:val="28"/>
                <w:lang w:val="en-US"/>
              </w:rPr>
              <w:t>January</w:t>
            </w:r>
            <w:r w:rsidR="003D352E">
              <w:rPr>
                <w:sz w:val="28"/>
                <w:szCs w:val="28"/>
                <w:lang w:val="en-US"/>
              </w:rPr>
              <w:t xml:space="preserve"> 15</w:t>
            </w:r>
            <w:r w:rsidR="003D352E" w:rsidRPr="003D352E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="003D352E">
              <w:rPr>
                <w:sz w:val="28"/>
                <w:szCs w:val="28"/>
                <w:lang w:val="en-US"/>
              </w:rPr>
              <w:t xml:space="preserve"> 202</w:t>
            </w:r>
            <w:r w:rsidR="002D6B37">
              <w:rPr>
                <w:sz w:val="28"/>
                <w:szCs w:val="28"/>
                <w:lang w:val="en-US"/>
              </w:rPr>
              <w:t>6</w:t>
            </w:r>
          </w:p>
        </w:tc>
      </w:tr>
      <w:tr w:rsidR="009B78D2" w:rsidRPr="00672B01" w14:paraId="3C590CE8" w14:textId="77777777" w:rsidTr="239EA82D">
        <w:tc>
          <w:tcPr>
            <w:tcW w:w="5000" w:type="pct"/>
            <w:gridSpan w:val="2"/>
          </w:tcPr>
          <w:p w14:paraId="453C03FD" w14:textId="3F65EEEC" w:rsidR="009B78D2" w:rsidRPr="00672B01" w:rsidRDefault="009B78D2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Content of the onsite program: </w:t>
            </w:r>
            <w:r w:rsidR="00672B01">
              <w:rPr>
                <w:b/>
                <w:sz w:val="28"/>
                <w:lang w:val="en-US"/>
              </w:rPr>
              <w:br/>
            </w:r>
            <w:r w:rsidRPr="00672B01">
              <w:rPr>
                <w:sz w:val="28"/>
                <w:lang w:val="en-US"/>
              </w:rPr>
              <w:t xml:space="preserve">The course </w:t>
            </w:r>
            <w:r w:rsidR="00637886" w:rsidRPr="00672B01">
              <w:rPr>
                <w:sz w:val="28"/>
                <w:lang w:val="en-US"/>
              </w:rPr>
              <w:t>will cover t</w:t>
            </w:r>
            <w:r w:rsidRPr="00672B01">
              <w:rPr>
                <w:sz w:val="28"/>
                <w:lang w:val="en-US"/>
              </w:rPr>
              <w:t xml:space="preserve">he </w:t>
            </w:r>
            <w:r w:rsidR="00010709">
              <w:rPr>
                <w:sz w:val="28"/>
                <w:lang w:val="en-US"/>
              </w:rPr>
              <w:t xml:space="preserve">fundamental </w:t>
            </w:r>
            <w:r w:rsidRPr="00672B01">
              <w:rPr>
                <w:sz w:val="28"/>
                <w:lang w:val="en-US"/>
              </w:rPr>
              <w:t xml:space="preserve">concepts of </w:t>
            </w:r>
            <w:r w:rsidR="00E01FD8">
              <w:rPr>
                <w:sz w:val="28"/>
                <w:lang w:val="en-US"/>
              </w:rPr>
              <w:t xml:space="preserve">penetration testing and ethical hacking of Linux, Windows machines and Web Applications, </w:t>
            </w:r>
            <w:r w:rsidR="00A540B7">
              <w:rPr>
                <w:sz w:val="28"/>
                <w:lang w:val="en-US"/>
              </w:rPr>
              <w:t>I</w:t>
            </w:r>
            <w:r w:rsidR="00E01FD8">
              <w:rPr>
                <w:sz w:val="28"/>
                <w:lang w:val="en-US"/>
              </w:rPr>
              <w:t>nitial compromise, privilege escalation, pivoting, persistence and command and control (C2)</w:t>
            </w:r>
            <w:r w:rsidR="00637886" w:rsidRPr="00672B01">
              <w:rPr>
                <w:sz w:val="28"/>
                <w:lang w:val="en-US"/>
              </w:rPr>
              <w:t xml:space="preserve">. </w:t>
            </w:r>
          </w:p>
          <w:p w14:paraId="6D3599C5" w14:textId="1EF7F2BD" w:rsidR="00FB2E98" w:rsidRPr="00672B01" w:rsidRDefault="00FB2E98">
            <w:pPr>
              <w:rPr>
                <w:sz w:val="28"/>
                <w:lang w:val="en-US"/>
              </w:rPr>
            </w:pPr>
            <w:r w:rsidRPr="00672B01">
              <w:rPr>
                <w:sz w:val="28"/>
                <w:lang w:val="en-US"/>
              </w:rPr>
              <w:lastRenderedPageBreak/>
              <w:t xml:space="preserve">The program includes </w:t>
            </w:r>
            <w:r w:rsidR="008835B8">
              <w:rPr>
                <w:sz w:val="28"/>
                <w:lang w:val="en-US"/>
              </w:rPr>
              <w:t>1 day for</w:t>
            </w:r>
            <w:r w:rsidRPr="00672B01">
              <w:rPr>
                <w:sz w:val="28"/>
                <w:lang w:val="en-US"/>
              </w:rPr>
              <w:t xml:space="preserve"> outdoor training activities in the summer camp of Nikola Vaptsarov Naval Academy.</w:t>
            </w:r>
          </w:p>
        </w:tc>
      </w:tr>
    </w:tbl>
    <w:tbl>
      <w:tblPr>
        <w:tblStyle w:val="Tabukasmriekou4zvrazneni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237"/>
        <w:gridCol w:w="1869"/>
        <w:gridCol w:w="5856"/>
      </w:tblGrid>
      <w:tr w:rsidR="00F40569" w14:paraId="2B23B602" w14:textId="77777777" w:rsidTr="00603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5B2193" w14:textId="77777777" w:rsidR="00F40569" w:rsidRDefault="00F40569" w:rsidP="006032DD">
            <w:pPr>
              <w:spacing w:before="120" w:after="120"/>
              <w:jc w:val="center"/>
            </w:pPr>
            <w:r w:rsidRPr="00956894">
              <w:rPr>
                <w:sz w:val="28"/>
                <w:lang w:val="en-US"/>
              </w:rPr>
              <w:lastRenderedPageBreak/>
              <w:t>Module details</w:t>
            </w:r>
          </w:p>
        </w:tc>
      </w:tr>
      <w:tr w:rsidR="00F40569" w:rsidRPr="00956894" w14:paraId="649FB244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</w:tcPr>
          <w:p w14:paraId="140A27A5" w14:textId="3D2A3C56" w:rsidR="00F40569" w:rsidRPr="00956894" w:rsidRDefault="00F40569" w:rsidP="006032DD">
            <w:pPr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Online period –</w:t>
            </w:r>
            <w:r w:rsidR="007333A2">
              <w:rPr>
                <w:sz w:val="24"/>
                <w:lang w:val="en-US"/>
              </w:rPr>
              <w:t>TBC</w:t>
            </w:r>
          </w:p>
        </w:tc>
      </w:tr>
      <w:tr w:rsidR="00F40569" w:rsidRPr="00956894" w14:paraId="3695095C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E7E6E6" w:themeFill="background2"/>
          </w:tcPr>
          <w:p w14:paraId="5D86C5ED" w14:textId="77777777" w:rsidR="00F40569" w:rsidRPr="00956894" w:rsidRDefault="00F40569" w:rsidP="006032DD">
            <w:pPr>
              <w:jc w:val="center"/>
              <w:rPr>
                <w:sz w:val="24"/>
                <w:lang w:val="en-US"/>
              </w:rPr>
            </w:pPr>
            <w:r w:rsidRPr="00956894">
              <w:rPr>
                <w:sz w:val="24"/>
                <w:lang w:val="en-US"/>
              </w:rPr>
              <w:t>Main Topic</w:t>
            </w:r>
          </w:p>
        </w:tc>
        <w:tc>
          <w:tcPr>
            <w:tcW w:w="938" w:type="pct"/>
            <w:shd w:val="clear" w:color="auto" w:fill="E7E6E6" w:themeFill="background2"/>
          </w:tcPr>
          <w:p w14:paraId="1663EC2B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3555AD">
              <w:rPr>
                <w:sz w:val="24"/>
                <w:lang w:val="en-US"/>
              </w:rPr>
              <w:t>Recommended WH</w:t>
            </w:r>
          </w:p>
        </w:tc>
        <w:tc>
          <w:tcPr>
            <w:tcW w:w="2939" w:type="pct"/>
            <w:shd w:val="clear" w:color="auto" w:fill="E7E6E6" w:themeFill="background2"/>
          </w:tcPr>
          <w:p w14:paraId="1267E3A6" w14:textId="77777777" w:rsidR="00F40569" w:rsidRPr="00956894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956894">
              <w:rPr>
                <w:sz w:val="24"/>
                <w:lang w:val="en-US"/>
              </w:rPr>
              <w:t>Details</w:t>
            </w:r>
          </w:p>
        </w:tc>
      </w:tr>
      <w:tr w:rsidR="00F40569" w14:paraId="5EC7BCBB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0E94CECA" w14:textId="77777777" w:rsidR="00F40569" w:rsidRDefault="00F40569" w:rsidP="006032DD">
            <w:r>
              <w:rPr>
                <w:szCs w:val="28"/>
                <w:lang w:val="en-US"/>
              </w:rPr>
              <w:t>Ethical hacking and penetration testing</w:t>
            </w:r>
            <w:r w:rsidRPr="00FC3B5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fundamental concepts</w:t>
            </w:r>
          </w:p>
        </w:tc>
        <w:tc>
          <w:tcPr>
            <w:tcW w:w="938" w:type="pct"/>
          </w:tcPr>
          <w:p w14:paraId="7DCDCFFB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2</w:t>
            </w:r>
          </w:p>
        </w:tc>
        <w:tc>
          <w:tcPr>
            <w:tcW w:w="2939" w:type="pct"/>
          </w:tcPr>
          <w:p w14:paraId="5BB0BDA7" w14:textId="77777777" w:rsidR="00F40569" w:rsidRPr="000E61A4" w:rsidRDefault="00F40569" w:rsidP="00F40569">
            <w:pPr>
              <w:pStyle w:val="Odsekzoznamu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Terminology</w:t>
            </w:r>
          </w:p>
          <w:p w14:paraId="2668980C" w14:textId="77777777" w:rsidR="00F40569" w:rsidRPr="000E61A4" w:rsidRDefault="00F40569" w:rsidP="00F40569">
            <w:pPr>
              <w:pStyle w:val="Odsekzoznamu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History</w:t>
            </w:r>
          </w:p>
          <w:p w14:paraId="159DB8D0" w14:textId="77777777" w:rsidR="00F40569" w:rsidRDefault="00F40569" w:rsidP="00F40569">
            <w:pPr>
              <w:pStyle w:val="Odsekzoznamu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Ethical Hacking vs Penetration testing</w:t>
            </w:r>
          </w:p>
        </w:tc>
      </w:tr>
      <w:tr w:rsidR="00F40569" w14:paraId="0E7F58B1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2FA0427A" w14:textId="77777777" w:rsidR="00F40569" w:rsidRPr="008A45E4" w:rsidRDefault="00F40569" w:rsidP="006032DD">
            <w:pPr>
              <w:rPr>
                <w:lang w:val="en-GB"/>
              </w:rPr>
            </w:pPr>
            <w:r>
              <w:rPr>
                <w:lang w:val="en-GB"/>
              </w:rPr>
              <w:t>Building an ethical hacking lab</w:t>
            </w:r>
          </w:p>
        </w:tc>
        <w:tc>
          <w:tcPr>
            <w:tcW w:w="938" w:type="pct"/>
          </w:tcPr>
          <w:p w14:paraId="3223156B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8</w:t>
            </w:r>
          </w:p>
        </w:tc>
        <w:tc>
          <w:tcPr>
            <w:tcW w:w="2939" w:type="pct"/>
          </w:tcPr>
          <w:p w14:paraId="06F96E36" w14:textId="77777777" w:rsidR="00F40569" w:rsidRPr="000E61A4" w:rsidRDefault="00F40569" w:rsidP="00F40569">
            <w:pPr>
              <w:pStyle w:val="Odsekzoznamu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Introduction to VirtualBox </w:t>
            </w:r>
          </w:p>
          <w:p w14:paraId="2A05B3E8" w14:textId="77777777" w:rsidR="00F40569" w:rsidRPr="008A45E4" w:rsidRDefault="00F40569" w:rsidP="00F40569">
            <w:pPr>
              <w:pStyle w:val="Odsekzoznamu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Introduction to Vagrant</w:t>
            </w:r>
          </w:p>
          <w:p w14:paraId="37D39E27" w14:textId="77777777" w:rsidR="00F40569" w:rsidRPr="00525ABC" w:rsidRDefault="00F40569" w:rsidP="00F40569">
            <w:pPr>
              <w:pStyle w:val="Odsekzoznamu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Networking</w:t>
            </w:r>
          </w:p>
          <w:p w14:paraId="4C6713F6" w14:textId="77777777" w:rsidR="00F40569" w:rsidRPr="00525ABC" w:rsidRDefault="00F40569" w:rsidP="00F40569">
            <w:pPr>
              <w:pStyle w:val="Odsekzoznamu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Saving machine state</w:t>
            </w:r>
          </w:p>
          <w:p w14:paraId="29759D62" w14:textId="77777777" w:rsidR="00F40569" w:rsidRPr="000E61A4" w:rsidRDefault="00F40569" w:rsidP="00F40569">
            <w:pPr>
              <w:pStyle w:val="Odsekzoznamu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Creating and managing Snapshots</w:t>
            </w:r>
          </w:p>
          <w:p w14:paraId="20238A5A" w14:textId="77777777" w:rsidR="00F40569" w:rsidRDefault="00F40569" w:rsidP="00F40569">
            <w:pPr>
              <w:pStyle w:val="Odsekzoznamu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Vulnerable machines and apps</w:t>
            </w:r>
          </w:p>
        </w:tc>
      </w:tr>
      <w:tr w:rsidR="00F40569" w14:paraId="7AA65C7F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467A4868" w14:textId="77777777" w:rsidR="00F40569" w:rsidRDefault="00F40569" w:rsidP="006032DD">
            <w:r w:rsidRPr="00184058">
              <w:rPr>
                <w:szCs w:val="28"/>
                <w:lang w:val="en-US"/>
              </w:rPr>
              <w:t xml:space="preserve">Linux </w:t>
            </w:r>
            <w:r>
              <w:rPr>
                <w:szCs w:val="28"/>
                <w:lang w:val="en-US"/>
              </w:rPr>
              <w:t>attacks</w:t>
            </w:r>
          </w:p>
        </w:tc>
        <w:tc>
          <w:tcPr>
            <w:tcW w:w="938" w:type="pct"/>
          </w:tcPr>
          <w:p w14:paraId="5C3889E8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5</w:t>
            </w:r>
          </w:p>
        </w:tc>
        <w:tc>
          <w:tcPr>
            <w:tcW w:w="2939" w:type="pct"/>
          </w:tcPr>
          <w:p w14:paraId="000F781B" w14:textId="77777777" w:rsidR="00F40569" w:rsidRPr="000E61A4" w:rsidRDefault="00F40569" w:rsidP="00F40569">
            <w:pPr>
              <w:pStyle w:val="Odsekzoznamu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Network Scanning</w:t>
            </w:r>
          </w:p>
          <w:p w14:paraId="6C7F49B8" w14:textId="77777777" w:rsidR="00F40569" w:rsidRPr="000E61A4" w:rsidRDefault="00F40569" w:rsidP="00F40569">
            <w:pPr>
              <w:pStyle w:val="Odsekzoznamu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Port scanning</w:t>
            </w:r>
          </w:p>
          <w:p w14:paraId="6A3C1499" w14:textId="77777777" w:rsidR="00F40569" w:rsidRPr="000E61A4" w:rsidRDefault="00F40569" w:rsidP="00F40569">
            <w:pPr>
              <w:pStyle w:val="Odsekzoznamu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Attacking services and ports</w:t>
            </w:r>
          </w:p>
          <w:p w14:paraId="1DEF29B2" w14:textId="77777777" w:rsidR="00F40569" w:rsidRPr="00524B6B" w:rsidRDefault="00F40569" w:rsidP="00F40569">
            <w:pPr>
              <w:pStyle w:val="Odsekzoznamu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Linux Bind, Reverse Shells, Rootkits, Backdoors and C2 Implants</w:t>
            </w:r>
          </w:p>
          <w:p w14:paraId="7B1F4BA8" w14:textId="77777777" w:rsidR="00F40569" w:rsidRDefault="00F40569" w:rsidP="00F40569">
            <w:pPr>
              <w:pStyle w:val="Odsekzoznamu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Linux persistence</w:t>
            </w:r>
          </w:p>
        </w:tc>
      </w:tr>
      <w:tr w:rsidR="00F40569" w14:paraId="1C661BCA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5B3766B3" w14:textId="77777777" w:rsidR="00F40569" w:rsidRDefault="00F40569" w:rsidP="006032DD">
            <w:r>
              <w:rPr>
                <w:szCs w:val="28"/>
                <w:lang w:val="en-US"/>
              </w:rPr>
              <w:t>Windows attacks</w:t>
            </w:r>
          </w:p>
        </w:tc>
        <w:tc>
          <w:tcPr>
            <w:tcW w:w="938" w:type="pct"/>
          </w:tcPr>
          <w:p w14:paraId="776BD6E3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5</w:t>
            </w:r>
          </w:p>
        </w:tc>
        <w:tc>
          <w:tcPr>
            <w:tcW w:w="2939" w:type="pct"/>
          </w:tcPr>
          <w:p w14:paraId="7F1FB7F3" w14:textId="77777777" w:rsidR="00F40569" w:rsidRPr="000E61A4" w:rsidRDefault="00F40569" w:rsidP="00F40569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Network Scanning</w:t>
            </w:r>
          </w:p>
          <w:p w14:paraId="7EE0DE48" w14:textId="77777777" w:rsidR="00F40569" w:rsidRPr="000E61A4" w:rsidRDefault="00F40569" w:rsidP="00F40569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Port scanning</w:t>
            </w:r>
          </w:p>
          <w:p w14:paraId="13BC7DD9" w14:textId="77777777" w:rsidR="00F40569" w:rsidRPr="000E61A4" w:rsidRDefault="00F40569" w:rsidP="00F40569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Attacking services and ports</w:t>
            </w:r>
          </w:p>
          <w:p w14:paraId="4134B3E4" w14:textId="77777777" w:rsidR="00F40569" w:rsidRPr="00524B6B" w:rsidRDefault="00F40569" w:rsidP="00F40569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Bind, Reverse Shells, Rootkits, Backdoors and C2 Implants</w:t>
            </w:r>
          </w:p>
          <w:p w14:paraId="1DE6054D" w14:textId="77777777" w:rsidR="00F40569" w:rsidRDefault="00F40569" w:rsidP="00F40569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Windows persistence</w:t>
            </w:r>
          </w:p>
        </w:tc>
      </w:tr>
      <w:tr w:rsidR="00F40569" w14:paraId="707EAB4D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1444CC6F" w14:textId="77777777" w:rsidR="00F40569" w:rsidRDefault="00F40569" w:rsidP="006032DD">
            <w:r>
              <w:rPr>
                <w:szCs w:val="28"/>
                <w:lang w:val="en-US"/>
              </w:rPr>
              <w:t>Attacks against Web Apps</w:t>
            </w:r>
          </w:p>
        </w:tc>
        <w:tc>
          <w:tcPr>
            <w:tcW w:w="938" w:type="pct"/>
          </w:tcPr>
          <w:p w14:paraId="2E636CB5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6</w:t>
            </w:r>
          </w:p>
        </w:tc>
        <w:tc>
          <w:tcPr>
            <w:tcW w:w="2939" w:type="pct"/>
          </w:tcPr>
          <w:p w14:paraId="374E1FF1" w14:textId="77777777" w:rsidR="00F40569" w:rsidRPr="00524B6B" w:rsidRDefault="00F40569" w:rsidP="00F40569">
            <w:pPr>
              <w:pStyle w:val="Odsekzoznamu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Broken Access Control</w:t>
            </w:r>
          </w:p>
          <w:p w14:paraId="4B2C1F44" w14:textId="77777777" w:rsidR="00F40569" w:rsidRPr="00524B6B" w:rsidRDefault="00F40569" w:rsidP="00F40569">
            <w:pPr>
              <w:pStyle w:val="Odsekzoznamu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Cryptographic Failures</w:t>
            </w:r>
          </w:p>
          <w:p w14:paraId="76B84ED0" w14:textId="77777777" w:rsidR="00F40569" w:rsidRPr="00524B6B" w:rsidRDefault="00F40569" w:rsidP="00F40569">
            <w:pPr>
              <w:pStyle w:val="Odsekzoznamu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Injection</w:t>
            </w:r>
            <w:r>
              <w:rPr>
                <w:lang w:val="en-US"/>
              </w:rPr>
              <w:t>s</w:t>
            </w:r>
          </w:p>
          <w:p w14:paraId="17B47CF9" w14:textId="77777777" w:rsidR="00F40569" w:rsidRPr="00524B6B" w:rsidRDefault="00F40569" w:rsidP="00F40569">
            <w:pPr>
              <w:pStyle w:val="Odsekzoznamu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Insecure Design</w:t>
            </w:r>
          </w:p>
          <w:p w14:paraId="022B163B" w14:textId="77777777" w:rsidR="00F40569" w:rsidRPr="00524B6B" w:rsidRDefault="00F40569" w:rsidP="00F40569">
            <w:pPr>
              <w:pStyle w:val="Odsekzoznamu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Security Misconfiguration</w:t>
            </w:r>
          </w:p>
          <w:p w14:paraId="4A008AA2" w14:textId="77777777" w:rsidR="00F40569" w:rsidRPr="00524B6B" w:rsidRDefault="00F40569" w:rsidP="00F40569">
            <w:pPr>
              <w:pStyle w:val="Odsekzoznamu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Vulnerable and Outdated Components</w:t>
            </w:r>
          </w:p>
          <w:p w14:paraId="11D34159" w14:textId="77777777" w:rsidR="00F40569" w:rsidRPr="00524B6B" w:rsidRDefault="00F40569" w:rsidP="00F40569">
            <w:pPr>
              <w:pStyle w:val="Odsekzoznamu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24B6B">
              <w:rPr>
                <w:lang w:val="en-US"/>
              </w:rPr>
              <w:t>Identification and Authentication Failures</w:t>
            </w:r>
          </w:p>
        </w:tc>
      </w:tr>
      <w:tr w:rsidR="00F40569" w14:paraId="7306EF90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467E9D1D" w14:textId="77777777" w:rsidR="00F40569" w:rsidRDefault="00F40569" w:rsidP="006032DD">
            <w:r>
              <w:rPr>
                <w:szCs w:val="28"/>
                <w:lang w:val="en-US"/>
              </w:rPr>
              <w:t>Privilege escalation, pivoting and C2</w:t>
            </w:r>
          </w:p>
        </w:tc>
        <w:tc>
          <w:tcPr>
            <w:tcW w:w="938" w:type="pct"/>
          </w:tcPr>
          <w:p w14:paraId="025E29FF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8</w:t>
            </w:r>
          </w:p>
        </w:tc>
        <w:tc>
          <w:tcPr>
            <w:tcW w:w="2939" w:type="pct"/>
          </w:tcPr>
          <w:p w14:paraId="717DC18C" w14:textId="77777777" w:rsidR="00F40569" w:rsidRPr="003D7AA4" w:rsidRDefault="00F40569" w:rsidP="00F40569">
            <w:pPr>
              <w:pStyle w:val="Odsekzoznamu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Linux privilege escalation</w:t>
            </w:r>
          </w:p>
          <w:p w14:paraId="0077149F" w14:textId="77777777" w:rsidR="00F40569" w:rsidRPr="003D7AA4" w:rsidRDefault="00F40569" w:rsidP="00F40569">
            <w:pPr>
              <w:pStyle w:val="Odsekzoznamu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privilege escalation</w:t>
            </w:r>
          </w:p>
          <w:p w14:paraId="735ECC6F" w14:textId="77777777" w:rsidR="00F40569" w:rsidRPr="003D7AA4" w:rsidRDefault="00F40569" w:rsidP="00F40569">
            <w:pPr>
              <w:pStyle w:val="Odsekzoznamu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Linux pivoting and port redirection</w:t>
            </w:r>
          </w:p>
          <w:p w14:paraId="16D5B2C4" w14:textId="77777777" w:rsidR="00F40569" w:rsidRPr="003D7AA4" w:rsidRDefault="00F40569" w:rsidP="00F40569">
            <w:pPr>
              <w:pStyle w:val="Odsekzoznamu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pivoting and port redirection</w:t>
            </w:r>
          </w:p>
          <w:p w14:paraId="1F37D28F" w14:textId="77777777" w:rsidR="00F40569" w:rsidRPr="003D7AA4" w:rsidRDefault="00F40569" w:rsidP="00F40569">
            <w:pPr>
              <w:pStyle w:val="Odsekzoznamu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Command and Control systems and implants</w:t>
            </w:r>
          </w:p>
          <w:p w14:paraId="3B958B1F" w14:textId="77777777" w:rsidR="00F40569" w:rsidRDefault="00F40569" w:rsidP="00F40569">
            <w:pPr>
              <w:pStyle w:val="Odsekzoznamu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</w:t>
            </w:r>
            <w:r w:rsidRPr="00524B6B">
              <w:rPr>
                <w:lang w:val="en-US"/>
              </w:rPr>
              <w:t xml:space="preserve">ctions on </w:t>
            </w:r>
            <w:r>
              <w:rPr>
                <w:lang w:val="en-US"/>
              </w:rPr>
              <w:t>O</w:t>
            </w:r>
            <w:r w:rsidRPr="00524B6B">
              <w:rPr>
                <w:lang w:val="en-US"/>
              </w:rPr>
              <w:t>bjectives</w:t>
            </w:r>
            <w:r>
              <w:rPr>
                <w:lang w:val="en-US"/>
              </w:rPr>
              <w:t xml:space="preserve"> and Effects</w:t>
            </w:r>
          </w:p>
        </w:tc>
      </w:tr>
      <w:tr w:rsidR="00F40569" w14:paraId="0F0BAB07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6C215634" w14:textId="77777777" w:rsidR="00F40569" w:rsidRPr="00184058" w:rsidRDefault="00F40569" w:rsidP="006032DD">
            <w:pPr>
              <w:rPr>
                <w:b w:val="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Reporting</w:t>
            </w:r>
          </w:p>
        </w:tc>
        <w:tc>
          <w:tcPr>
            <w:tcW w:w="938" w:type="pct"/>
          </w:tcPr>
          <w:p w14:paraId="55F50280" w14:textId="77777777" w:rsidR="00F40569" w:rsidRPr="003555AD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555AD">
              <w:rPr>
                <w:lang w:val="en-US"/>
              </w:rPr>
              <w:t>6</w:t>
            </w:r>
          </w:p>
        </w:tc>
        <w:tc>
          <w:tcPr>
            <w:tcW w:w="2939" w:type="pct"/>
          </w:tcPr>
          <w:p w14:paraId="336DBAD9" w14:textId="77777777" w:rsidR="00F40569" w:rsidRPr="003D7AA4" w:rsidRDefault="00F40569" w:rsidP="006032DD">
            <w:pPr>
              <w:pStyle w:val="Odsekzoznamu"/>
              <w:numPr>
                <w:ilvl w:val="0"/>
                <w:numId w:val="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3 types of report</w:t>
            </w:r>
          </w:p>
          <w:p w14:paraId="13A5E237" w14:textId="77777777" w:rsidR="00F40569" w:rsidRPr="003D7AA4" w:rsidRDefault="00F40569" w:rsidP="006032DD">
            <w:pPr>
              <w:pStyle w:val="Odsekzoznamu"/>
              <w:numPr>
                <w:ilvl w:val="0"/>
                <w:numId w:val="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Describing a finding and severity scoring</w:t>
            </w:r>
          </w:p>
          <w:p w14:paraId="5DE4011D" w14:textId="77777777" w:rsidR="00F40569" w:rsidRDefault="00F40569" w:rsidP="00F40569">
            <w:pPr>
              <w:pStyle w:val="Odsekzoznamu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Suggesting mitigations</w:t>
            </w:r>
          </w:p>
        </w:tc>
      </w:tr>
      <w:tr w:rsidR="00F40569" w:rsidRPr="00956894" w14:paraId="7AE0A0E6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</w:tcPr>
          <w:p w14:paraId="4DACD7D3" w14:textId="5E109337" w:rsidR="00F40569" w:rsidRPr="00956894" w:rsidRDefault="00F40569" w:rsidP="006032DD">
            <w:pPr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On-site period – </w:t>
            </w:r>
            <w:r w:rsidR="00960D84">
              <w:rPr>
                <w:sz w:val="24"/>
                <w:lang w:val="en-US"/>
              </w:rPr>
              <w:t xml:space="preserve">09 </w:t>
            </w:r>
            <w:r w:rsidR="00E66835">
              <w:rPr>
                <w:sz w:val="24"/>
                <w:lang w:val="en-US"/>
              </w:rPr>
              <w:t>–</w:t>
            </w:r>
            <w:r w:rsidR="00960D84">
              <w:rPr>
                <w:sz w:val="24"/>
                <w:lang w:val="en-US"/>
              </w:rPr>
              <w:t xml:space="preserve"> 13 March 2026</w:t>
            </w:r>
          </w:p>
        </w:tc>
      </w:tr>
      <w:tr w:rsidR="00F40569" w14:paraId="41E35494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1689A34C" w14:textId="77777777" w:rsidR="00F40569" w:rsidRPr="002746BD" w:rsidRDefault="00F40569" w:rsidP="006032DD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Practice Tasks </w:t>
            </w:r>
          </w:p>
        </w:tc>
        <w:tc>
          <w:tcPr>
            <w:tcW w:w="938" w:type="pct"/>
          </w:tcPr>
          <w:p w14:paraId="394A6B4F" w14:textId="77777777" w:rsidR="00F40569" w:rsidRPr="00CC42B0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939" w:type="pct"/>
          </w:tcPr>
          <w:p w14:paraId="77038139" w14:textId="77777777" w:rsidR="00F40569" w:rsidRPr="00525ABC" w:rsidRDefault="00F40569" w:rsidP="00F40569">
            <w:pPr>
              <w:pStyle w:val="Odsekzoznamu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5ABC">
              <w:rPr>
                <w:lang w:val="en-US"/>
              </w:rPr>
              <w:t xml:space="preserve">Linux </w:t>
            </w:r>
            <w:r>
              <w:rPr>
                <w:lang w:val="en-US"/>
              </w:rPr>
              <w:t>attacks</w:t>
            </w:r>
          </w:p>
          <w:p w14:paraId="5C816B81" w14:textId="77777777" w:rsidR="00F40569" w:rsidRPr="00CC42B0" w:rsidRDefault="00F40569" w:rsidP="00F40569">
            <w:pPr>
              <w:pStyle w:val="Odsekzoznamu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Windows attacks</w:t>
            </w:r>
          </w:p>
          <w:p w14:paraId="6C06212E" w14:textId="77777777" w:rsidR="00F40569" w:rsidRPr="00CC42B0" w:rsidRDefault="00F40569" w:rsidP="00F40569">
            <w:pPr>
              <w:pStyle w:val="Odsekzoznamu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Web Application attacks</w:t>
            </w:r>
          </w:p>
          <w:p w14:paraId="4233E270" w14:textId="77777777" w:rsidR="00F40569" w:rsidRPr="00CC42B0" w:rsidRDefault="00F40569" w:rsidP="00F40569">
            <w:pPr>
              <w:pStyle w:val="Odsekzoznamu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lang w:val="en-US"/>
              </w:rPr>
              <w:t>Privilege escalation, pivoting and C2</w:t>
            </w:r>
          </w:p>
          <w:p w14:paraId="5B82BEEC" w14:textId="77777777" w:rsidR="00F40569" w:rsidRDefault="00F40569" w:rsidP="00F40569">
            <w:pPr>
              <w:pStyle w:val="Odsekzoznamu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</w:t>
            </w:r>
            <w:r w:rsidRPr="00524B6B">
              <w:rPr>
                <w:lang w:val="en-US"/>
              </w:rPr>
              <w:t xml:space="preserve">ctions on </w:t>
            </w:r>
            <w:r>
              <w:rPr>
                <w:lang w:val="en-US"/>
              </w:rPr>
              <w:t>O</w:t>
            </w:r>
            <w:r w:rsidRPr="00524B6B">
              <w:rPr>
                <w:lang w:val="en-US"/>
              </w:rPr>
              <w:t>bjectives</w:t>
            </w:r>
            <w:r>
              <w:rPr>
                <w:lang w:val="en-US"/>
              </w:rPr>
              <w:t xml:space="preserve"> and Effects</w:t>
            </w:r>
          </w:p>
        </w:tc>
      </w:tr>
      <w:tr w:rsidR="00F40569" w14:paraId="0F61FEFF" w14:textId="77777777" w:rsidTr="0060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4472C4" w:themeFill="accent1"/>
          </w:tcPr>
          <w:p w14:paraId="49307A5F" w14:textId="77777777" w:rsidR="00F40569" w:rsidRPr="00CD7856" w:rsidRDefault="00F40569" w:rsidP="006032DD">
            <w:pPr>
              <w:rPr>
                <w:color w:val="FFFFFF" w:themeColor="background1"/>
                <w:szCs w:val="28"/>
                <w:lang w:val="en-US"/>
              </w:rPr>
            </w:pPr>
            <w:r w:rsidRPr="00CD7856">
              <w:rPr>
                <w:color w:val="FFFFFF" w:themeColor="background1"/>
                <w:szCs w:val="28"/>
                <w:lang w:val="en-US"/>
              </w:rPr>
              <w:t>Total WH</w:t>
            </w:r>
          </w:p>
        </w:tc>
        <w:tc>
          <w:tcPr>
            <w:tcW w:w="938" w:type="pct"/>
            <w:shd w:val="clear" w:color="auto" w:fill="4472C4" w:themeFill="accent1"/>
          </w:tcPr>
          <w:p w14:paraId="63D368B9" w14:textId="77777777" w:rsidR="00F40569" w:rsidRPr="00CD7856" w:rsidRDefault="00F40569" w:rsidP="00603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US"/>
              </w:rPr>
            </w:pPr>
            <w:r w:rsidRPr="00CD7856">
              <w:rPr>
                <w:b/>
                <w:color w:val="FFFFFF" w:themeColor="background1"/>
                <w:lang w:val="en-US"/>
              </w:rPr>
              <w:t>70</w:t>
            </w:r>
          </w:p>
        </w:tc>
        <w:tc>
          <w:tcPr>
            <w:tcW w:w="2939" w:type="pct"/>
          </w:tcPr>
          <w:p w14:paraId="406575B9" w14:textId="77777777" w:rsidR="00F40569" w:rsidRDefault="00F40569" w:rsidP="006032DD">
            <w:pPr>
              <w:pStyle w:val="Odsekzozna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D80265F" w14:textId="77777777" w:rsidR="00F40569" w:rsidRDefault="00F40569" w:rsidP="00F40569"/>
    <w:p w14:paraId="1B056481" w14:textId="77777777" w:rsidR="001B6781" w:rsidRDefault="001B6781" w:rsidP="00010709"/>
    <w:sectPr w:rsidR="001B6781" w:rsidSect="001B678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FD"/>
    <w:multiLevelType w:val="hybridMultilevel"/>
    <w:tmpl w:val="FBC4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1AA"/>
    <w:multiLevelType w:val="hybridMultilevel"/>
    <w:tmpl w:val="8F96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E2C"/>
    <w:multiLevelType w:val="hybridMultilevel"/>
    <w:tmpl w:val="7AC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2A7A"/>
    <w:multiLevelType w:val="hybridMultilevel"/>
    <w:tmpl w:val="ABFC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041AE"/>
    <w:multiLevelType w:val="hybridMultilevel"/>
    <w:tmpl w:val="C7D6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F20DB"/>
    <w:multiLevelType w:val="hybridMultilevel"/>
    <w:tmpl w:val="6512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5C0"/>
    <w:multiLevelType w:val="hybridMultilevel"/>
    <w:tmpl w:val="6A8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219FB"/>
    <w:multiLevelType w:val="hybridMultilevel"/>
    <w:tmpl w:val="AC3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7981">
    <w:abstractNumId w:val="0"/>
  </w:num>
  <w:num w:numId="2" w16cid:durableId="1202286398">
    <w:abstractNumId w:val="4"/>
  </w:num>
  <w:num w:numId="3" w16cid:durableId="1369449334">
    <w:abstractNumId w:val="1"/>
  </w:num>
  <w:num w:numId="4" w16cid:durableId="1937209044">
    <w:abstractNumId w:val="5"/>
  </w:num>
  <w:num w:numId="5" w16cid:durableId="1189831344">
    <w:abstractNumId w:val="7"/>
  </w:num>
  <w:num w:numId="6" w16cid:durableId="1263104678">
    <w:abstractNumId w:val="2"/>
  </w:num>
  <w:num w:numId="7" w16cid:durableId="1824738955">
    <w:abstractNumId w:val="6"/>
  </w:num>
  <w:num w:numId="8" w16cid:durableId="1241674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5"/>
    <w:rsid w:val="00010709"/>
    <w:rsid w:val="000D12B5"/>
    <w:rsid w:val="001B2A85"/>
    <w:rsid w:val="001B6781"/>
    <w:rsid w:val="002C78AF"/>
    <w:rsid w:val="002D6B37"/>
    <w:rsid w:val="003555AD"/>
    <w:rsid w:val="003D352E"/>
    <w:rsid w:val="004663FC"/>
    <w:rsid w:val="00541020"/>
    <w:rsid w:val="00563E01"/>
    <w:rsid w:val="005F4922"/>
    <w:rsid w:val="00621B4F"/>
    <w:rsid w:val="00637886"/>
    <w:rsid w:val="00672B01"/>
    <w:rsid w:val="006E6D6B"/>
    <w:rsid w:val="007333A2"/>
    <w:rsid w:val="00760E9D"/>
    <w:rsid w:val="0077278A"/>
    <w:rsid w:val="008835B8"/>
    <w:rsid w:val="008D095E"/>
    <w:rsid w:val="00960D84"/>
    <w:rsid w:val="009B78D2"/>
    <w:rsid w:val="00A34CD9"/>
    <w:rsid w:val="00A540B7"/>
    <w:rsid w:val="00AF28BA"/>
    <w:rsid w:val="00C047AD"/>
    <w:rsid w:val="00CB44A2"/>
    <w:rsid w:val="00E01FD8"/>
    <w:rsid w:val="00E66835"/>
    <w:rsid w:val="00F40569"/>
    <w:rsid w:val="00FB2E98"/>
    <w:rsid w:val="13C60364"/>
    <w:rsid w:val="15A034D3"/>
    <w:rsid w:val="1D435EF5"/>
    <w:rsid w:val="239EA82D"/>
    <w:rsid w:val="28ECC495"/>
    <w:rsid w:val="2F4FBBB4"/>
    <w:rsid w:val="3035D666"/>
    <w:rsid w:val="3D8223B2"/>
    <w:rsid w:val="4311D952"/>
    <w:rsid w:val="5DF793C2"/>
    <w:rsid w:val="61A6B13B"/>
    <w:rsid w:val="7114C797"/>
    <w:rsid w:val="72E2D3D6"/>
    <w:rsid w:val="7DA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87FA"/>
  <w15:chartTrackingRefBased/>
  <w15:docId w15:val="{95816A0E-771F-495E-BB49-464A4A85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bg-BG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72B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2B01"/>
    <w:rPr>
      <w:color w:val="605E5C"/>
      <w:shd w:val="clear" w:color="auto" w:fill="E1DFDD"/>
    </w:rPr>
  </w:style>
  <w:style w:type="table" w:styleId="Tabukasmriekou4zvraznenie1">
    <w:name w:val="Grid Table 4 Accent 1"/>
    <w:basedOn w:val="Normlnatabuka"/>
    <w:uiPriority w:val="49"/>
    <w:rsid w:val="00F405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sekzoznamu">
    <w:name w:val="List Paragraph"/>
    <w:basedOn w:val="Normlny"/>
    <w:uiPriority w:val="34"/>
    <w:qFormat/>
    <w:rsid w:val="00F40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M. Markov</dc:creator>
  <cp:keywords/>
  <dc:description/>
  <cp:lastModifiedBy>Dorková, Eva</cp:lastModifiedBy>
  <cp:revision>2</cp:revision>
  <dcterms:created xsi:type="dcterms:W3CDTF">2026-01-14T06:31:00Z</dcterms:created>
  <dcterms:modified xsi:type="dcterms:W3CDTF">2026-01-14T06:31:00Z</dcterms:modified>
</cp:coreProperties>
</file>